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7667F9" w:rsidRDefault="00A669E8" w:rsidP="00A669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bookmarkStart w:id="0" w:name="page3"/>
      <w:bookmarkEnd w:id="0"/>
      <w:r w:rsidRPr="007667F9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Е</w:t>
      </w:r>
    </w:p>
    <w:p w:rsidR="00A669E8" w:rsidRPr="007667F9" w:rsidRDefault="00A669E8" w:rsidP="00A669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7667F9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ГЛАВЫ САЛТЫНСКОГО СЕЛЬСКОГО ПОСЕЛЕНИЯ </w:t>
      </w:r>
    </w:p>
    <w:p w:rsidR="00A669E8" w:rsidRPr="007667F9" w:rsidRDefault="00A669E8" w:rsidP="00A669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7667F9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УРЮПИНСКОГО МУНИЦИПАЛЬНОГО РАЙОНА</w:t>
      </w:r>
    </w:p>
    <w:p w:rsidR="00A669E8" w:rsidRPr="007667F9" w:rsidRDefault="00A669E8" w:rsidP="00A669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7667F9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ВОЛГОГРАДСКОЙ ОБЛАСТИ</w:t>
      </w:r>
    </w:p>
    <w:p w:rsidR="00A669E8" w:rsidRPr="007667F9" w:rsidRDefault="00A669E8" w:rsidP="00A669E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7667F9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______________________________________________________________________</w:t>
      </w:r>
    </w:p>
    <w:p w:rsidR="00A669E8" w:rsidRPr="007667F9" w:rsidRDefault="00A669E8" w:rsidP="00A669E8">
      <w:pPr>
        <w:suppressAutoHyphens/>
        <w:spacing w:after="0" w:line="240" w:lineRule="auto"/>
        <w:rPr>
          <w:rFonts w:ascii="Calibri" w:eastAsia="Calibri" w:hAnsi="Calibri" w:cs="Times New Roman"/>
          <w:sz w:val="28"/>
          <w:szCs w:val="20"/>
          <w:lang w:eastAsia="ar-SA"/>
        </w:rPr>
      </w:pPr>
      <w:r w:rsidRPr="007667F9">
        <w:rPr>
          <w:rFonts w:ascii="Calibri" w:eastAsia="Calibri" w:hAnsi="Calibri" w:cs="Times New Roman"/>
          <w:b/>
          <w:sz w:val="28"/>
          <w:szCs w:val="20"/>
          <w:lang w:eastAsia="ar-SA"/>
        </w:rPr>
        <w:t xml:space="preserve"> </w:t>
      </w:r>
      <w:r w:rsidRPr="007667F9">
        <w:rPr>
          <w:rFonts w:ascii="Calibri" w:eastAsia="Calibri" w:hAnsi="Calibri" w:cs="Times New Roman"/>
          <w:sz w:val="28"/>
          <w:szCs w:val="20"/>
          <w:lang w:eastAsia="ar-SA"/>
        </w:rPr>
        <w:t xml:space="preserve"> </w:t>
      </w:r>
    </w:p>
    <w:p w:rsidR="00A669E8" w:rsidRPr="007667F9" w:rsidRDefault="00A669E8" w:rsidP="00A669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1760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766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августа</w:t>
      </w:r>
      <w:r w:rsidRPr="00766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2015 г.                                                 </w:t>
      </w:r>
      <w:r w:rsidRPr="00766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7667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№   </w:t>
      </w:r>
      <w:r w:rsidR="00F17608">
        <w:rPr>
          <w:rFonts w:ascii="Times New Roman" w:eastAsia="Calibri" w:hAnsi="Times New Roman" w:cs="Times New Roman"/>
          <w:sz w:val="28"/>
          <w:szCs w:val="28"/>
          <w:lang w:eastAsia="ar-SA"/>
        </w:rPr>
        <w:t>52</w:t>
      </w:r>
    </w:p>
    <w:p w:rsidR="00A669E8" w:rsidRPr="007667F9" w:rsidRDefault="00A669E8" w:rsidP="00A669E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9E8" w:rsidRPr="0095709F" w:rsidRDefault="00A669E8" w:rsidP="00A669E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440" w:firstLine="6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iCs/>
          <w:sz w:val="26"/>
          <w:szCs w:val="26"/>
        </w:rPr>
        <w:t>О создании 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собственности.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6"/>
          <w:szCs w:val="26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69E8">
        <w:rPr>
          <w:rFonts w:ascii="Times New Roman" w:hAnsi="Times New Roman" w:cs="Times New Roman"/>
          <w:sz w:val="26"/>
          <w:szCs w:val="26"/>
        </w:rPr>
        <w:t>В целях реализации мероприятий (дорожной карты) по выявлению земельных участков и объектов недвижимости, не поставленных на кадастровый и налоговый учет, путем подворового обхода, направленных на увеличение налоговой базы по земельному налогу и налогу на имущество физических лиц, увеличения доходности бюджета администрации Салтынского сельского поселения от налогообложения объектов недвижимости, руководствуясь Уставом Салтынского сельского поселения,</w:t>
      </w:r>
      <w:proofErr w:type="gramEnd"/>
    </w:p>
    <w:p w:rsidR="00F17608" w:rsidRPr="00A669E8" w:rsidRDefault="00F17608" w:rsidP="00A669E8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760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numPr>
          <w:ilvl w:val="0"/>
          <w:numId w:val="1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 на территории Салтынского сельского поселения согласно Приложению № 1.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numPr>
          <w:ilvl w:val="0"/>
          <w:numId w:val="1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182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проведения инвентаризации объектов недвижимого имущества в Салтынском сельском поселении согласно Приложению № 2.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numPr>
          <w:ilvl w:val="0"/>
          <w:numId w:val="1"/>
        </w:numPr>
        <w:tabs>
          <w:tab w:val="clear" w:pos="720"/>
          <w:tab w:val="num" w:pos="1016"/>
        </w:tabs>
        <w:overflowPunct w:val="0"/>
        <w:autoSpaceDE w:val="0"/>
        <w:autoSpaceDN w:val="0"/>
        <w:adjustRightInd w:val="0"/>
        <w:spacing w:after="0" w:line="206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Создать комиссию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 на территории Салтынского сельского поселения, утвердив ее состав согласно Приложению № 3.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numPr>
          <w:ilvl w:val="0"/>
          <w:numId w:val="1"/>
        </w:numPr>
        <w:tabs>
          <w:tab w:val="clear" w:pos="720"/>
          <w:tab w:val="num" w:pos="966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Поручить комиссии, указанной в п.3 настоящего постановления, в срок до 01.09.2015 разработать План работы на 2016 год и представить его на утверждение главе администрации Салтынского сельского поселения.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numPr>
          <w:ilvl w:val="0"/>
          <w:numId w:val="1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35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Председателю комиссии, указанной в п.3 настоящего постановления, представлять главе администрации Салтынского сельского поселения ежемесячно отчет о работе комиссии по форме согласно Приложению № 4.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6"/>
          <w:szCs w:val="26"/>
        </w:rPr>
      </w:pPr>
    </w:p>
    <w:p w:rsidR="00A669E8" w:rsidRDefault="00A669E8" w:rsidP="00A669E8">
      <w:pPr>
        <w:widowControl w:val="0"/>
        <w:numPr>
          <w:ilvl w:val="0"/>
          <w:numId w:val="1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182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обнародованию и вступает в силу с момента его официального обнародования. </w:t>
      </w:r>
    </w:p>
    <w:p w:rsidR="00F17608" w:rsidRDefault="00F17608" w:rsidP="00F17608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08" w:rsidRDefault="00F17608" w:rsidP="00F17608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08" w:rsidRDefault="00F17608" w:rsidP="00F17608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608" w:rsidRPr="00A669E8" w:rsidRDefault="00F17608" w:rsidP="00F17608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right="3"/>
        <w:rPr>
          <w:rFonts w:ascii="Times New Roman" w:hAnsi="Times New Roman" w:cs="Times New Roman"/>
          <w:sz w:val="26"/>
          <w:szCs w:val="26"/>
        </w:rPr>
      </w:pPr>
      <w:r w:rsidRPr="00A669E8">
        <w:rPr>
          <w:rFonts w:ascii="Times New Roman" w:hAnsi="Times New Roman" w:cs="Times New Roman"/>
          <w:sz w:val="26"/>
          <w:szCs w:val="26"/>
        </w:rPr>
        <w:t xml:space="preserve">Глава </w:t>
      </w:r>
      <w:bookmarkStart w:id="1" w:name="page5"/>
      <w:bookmarkEnd w:id="1"/>
      <w:r w:rsidRPr="00A669E8">
        <w:rPr>
          <w:rFonts w:ascii="Times New Roman" w:hAnsi="Times New Roman" w:cs="Times New Roman"/>
          <w:sz w:val="26"/>
          <w:szCs w:val="26"/>
        </w:rPr>
        <w:t xml:space="preserve">Салтынского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669E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669E8">
        <w:rPr>
          <w:rFonts w:ascii="Times New Roman" w:hAnsi="Times New Roman" w:cs="Times New Roman"/>
          <w:sz w:val="26"/>
          <w:szCs w:val="26"/>
        </w:rPr>
        <w:t>Степин</w:t>
      </w:r>
      <w:proofErr w:type="gramEnd"/>
      <w:r w:rsidRPr="00A669E8">
        <w:rPr>
          <w:rFonts w:ascii="Times New Roman" w:hAnsi="Times New Roman" w:cs="Times New Roman"/>
          <w:sz w:val="26"/>
          <w:szCs w:val="26"/>
        </w:rPr>
        <w:t xml:space="preserve"> В.М.</w:t>
      </w: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right="2380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right="2380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right="2380"/>
        <w:rPr>
          <w:rFonts w:ascii="Times New Roman" w:hAnsi="Times New Roman" w:cs="Times New Roman"/>
          <w:sz w:val="26"/>
          <w:szCs w:val="26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right="2380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right="2380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F1760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Салтынского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669E8" w:rsidRPr="00287402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от </w:t>
      </w:r>
      <w:r w:rsidR="00F17608">
        <w:rPr>
          <w:rFonts w:ascii="Times New Roman" w:hAnsi="Times New Roman" w:cs="Times New Roman"/>
          <w:sz w:val="24"/>
          <w:szCs w:val="24"/>
        </w:rPr>
        <w:t>18</w:t>
      </w:r>
      <w:r w:rsidRPr="002874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74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4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7608">
        <w:rPr>
          <w:rFonts w:ascii="Times New Roman" w:hAnsi="Times New Roman" w:cs="Times New Roman"/>
          <w:sz w:val="24"/>
          <w:szCs w:val="24"/>
        </w:rPr>
        <w:t>52</w:t>
      </w:r>
    </w:p>
    <w:p w:rsidR="00A669E8" w:rsidRPr="004630DD" w:rsidRDefault="00A669E8" w:rsidP="00A669E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6"/>
          <w:szCs w:val="26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538" w:right="540" w:firstLine="4202"/>
        <w:rPr>
          <w:rFonts w:ascii="Times New Roman" w:hAnsi="Times New Roman" w:cs="Times New Roman"/>
          <w:b/>
          <w:bCs/>
          <w:sz w:val="25"/>
          <w:szCs w:val="25"/>
        </w:rPr>
      </w:pPr>
      <w:r w:rsidRPr="00A669E8"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538" w:right="540"/>
        <w:jc w:val="center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b/>
          <w:bCs/>
          <w:sz w:val="25"/>
          <w:szCs w:val="25"/>
        </w:rPr>
        <w:t xml:space="preserve">о 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 на территории </w:t>
      </w:r>
      <w:r w:rsidRPr="00A669E8">
        <w:rPr>
          <w:rFonts w:ascii="Times New Roman" w:hAnsi="Times New Roman" w:cs="Times New Roman"/>
          <w:b/>
          <w:sz w:val="25"/>
          <w:szCs w:val="25"/>
        </w:rPr>
        <w:t>Салтынского сельского поселения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A669E8" w:rsidRDefault="00A669E8" w:rsidP="00A669E8">
      <w:pPr>
        <w:widowControl w:val="0"/>
        <w:numPr>
          <w:ilvl w:val="2"/>
          <w:numId w:val="2"/>
        </w:numPr>
        <w:tabs>
          <w:tab w:val="clear" w:pos="2160"/>
          <w:tab w:val="num" w:pos="4778"/>
        </w:tabs>
        <w:overflowPunct w:val="0"/>
        <w:autoSpaceDE w:val="0"/>
        <w:autoSpaceDN w:val="0"/>
        <w:adjustRightInd w:val="0"/>
        <w:spacing w:after="0" w:line="240" w:lineRule="auto"/>
        <w:ind w:left="4778" w:hanging="250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Общие положения </w:t>
      </w:r>
    </w:p>
    <w:p w:rsidR="00A669E8" w:rsidRPr="00A669E8" w:rsidRDefault="00A669E8" w:rsidP="00A669E8">
      <w:pPr>
        <w:widowControl w:val="0"/>
        <w:numPr>
          <w:ilvl w:val="0"/>
          <w:numId w:val="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187" w:lineRule="auto"/>
        <w:ind w:left="-2" w:right="-21" w:firstLine="2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669E8">
        <w:rPr>
          <w:rFonts w:ascii="Times New Roman" w:hAnsi="Times New Roman" w:cs="Times New Roman"/>
          <w:sz w:val="25"/>
          <w:szCs w:val="25"/>
        </w:rPr>
        <w:t>Комиссия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 на территории Салтынского сельского поселения (далее - Комиссия) создается для координации деятельности территориальных органов Росреестра, Федеральной налоговой службы, Бюро технической инвентаризации и администрации при проведении инвентаризации объектов недвижимости, используемых на праве собственности физическими лицами, но не прошедшими государственный</w:t>
      </w:r>
      <w:proofErr w:type="gramEnd"/>
      <w:r w:rsidRPr="00A669E8">
        <w:rPr>
          <w:rFonts w:ascii="Times New Roman" w:hAnsi="Times New Roman" w:cs="Times New Roman"/>
          <w:sz w:val="25"/>
          <w:szCs w:val="25"/>
        </w:rPr>
        <w:t xml:space="preserve"> кадастровый учет и государственную регистрацию права собственности на территории Салтынского сельского поселения, а также в целях выявления земельных участков и объектов недвижимости, не поставленных на кадастровый и налоговый учет, путем подворового обхода.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6" w:lineRule="exact"/>
        <w:ind w:right="-21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0"/>
          <w:numId w:val="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08" w:lineRule="auto"/>
        <w:ind w:left="-2" w:right="-21" w:firstLine="2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Комиссия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Волгоградской  области, постановлениями и распоряжениями Губернатора Волгоградской  области, муниципальными правовыми актами, а также настоящим Положением.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3" w:lineRule="exact"/>
        <w:ind w:right="-21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0"/>
          <w:numId w:val="3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189" w:lineRule="auto"/>
        <w:ind w:left="-2" w:right="-21" w:firstLine="2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Комиссия осуществляет свою деятельность во взаимодействии с территориальными федеральными, административными органами, государственными и муниципальными учреждениями.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1"/>
          <w:numId w:val="3"/>
        </w:numPr>
        <w:tabs>
          <w:tab w:val="clear" w:pos="1440"/>
          <w:tab w:val="num" w:pos="4098"/>
        </w:tabs>
        <w:overflowPunct w:val="0"/>
        <w:autoSpaceDE w:val="0"/>
        <w:autoSpaceDN w:val="0"/>
        <w:adjustRightInd w:val="0"/>
        <w:spacing w:after="0" w:line="189" w:lineRule="auto"/>
        <w:ind w:left="4098" w:hanging="250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Задачи и полномочия Комиссии </w:t>
      </w:r>
    </w:p>
    <w:p w:rsidR="00A669E8" w:rsidRPr="00A669E8" w:rsidRDefault="00A669E8" w:rsidP="00A669E8">
      <w:pPr>
        <w:widowControl w:val="0"/>
        <w:numPr>
          <w:ilvl w:val="0"/>
          <w:numId w:val="4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180" w:lineRule="auto"/>
        <w:ind w:left="418" w:hanging="418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Основными задачами Комиссии являются: </w:t>
      </w:r>
    </w:p>
    <w:p w:rsidR="00A669E8" w:rsidRPr="005448B6" w:rsidRDefault="00A669E8" w:rsidP="005448B6">
      <w:pPr>
        <w:widowControl w:val="0"/>
        <w:numPr>
          <w:ilvl w:val="1"/>
          <w:numId w:val="4"/>
        </w:numPr>
        <w:tabs>
          <w:tab w:val="num" w:pos="678"/>
        </w:tabs>
        <w:overflowPunct w:val="0"/>
        <w:autoSpaceDE w:val="0"/>
        <w:autoSpaceDN w:val="0"/>
        <w:adjustRightInd w:val="0"/>
        <w:spacing w:after="0" w:line="185" w:lineRule="auto"/>
        <w:ind w:left="678" w:hanging="138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проведение анализа земельных участков и объектов недвижимости; </w:t>
      </w:r>
    </w:p>
    <w:p w:rsidR="00A669E8" w:rsidRPr="00A669E8" w:rsidRDefault="00A669E8" w:rsidP="00A669E8">
      <w:pPr>
        <w:widowControl w:val="0"/>
        <w:numPr>
          <w:ilvl w:val="1"/>
          <w:numId w:val="4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35" w:lineRule="auto"/>
        <w:ind w:left="-2" w:firstLine="542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выявление объектов недвижимости и собственников, которые не упорядочили свои земельно-имущественные отношения путем подворового обхода, с целью дальнейшего побуждения к постановке этих объектов на кадастровый и налоговый учет; </w:t>
      </w:r>
    </w:p>
    <w:p w:rsidR="00A669E8" w:rsidRPr="005448B6" w:rsidRDefault="00A669E8" w:rsidP="005448B6">
      <w:pPr>
        <w:widowControl w:val="0"/>
        <w:numPr>
          <w:ilvl w:val="1"/>
          <w:numId w:val="4"/>
        </w:numPr>
        <w:tabs>
          <w:tab w:val="num" w:pos="678"/>
        </w:tabs>
        <w:overflowPunct w:val="0"/>
        <w:autoSpaceDE w:val="0"/>
        <w:autoSpaceDN w:val="0"/>
        <w:adjustRightInd w:val="0"/>
        <w:spacing w:after="0" w:line="215" w:lineRule="auto"/>
        <w:ind w:left="678" w:hanging="138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выявление объектов недвижимости, которые могут быть признаны </w:t>
      </w:r>
      <w:bookmarkStart w:id="2" w:name="_GoBack"/>
      <w:bookmarkEnd w:id="2"/>
      <w:r w:rsidRPr="00A669E8">
        <w:rPr>
          <w:rFonts w:ascii="Times New Roman" w:hAnsi="Times New Roman" w:cs="Times New Roman"/>
          <w:sz w:val="25"/>
          <w:szCs w:val="25"/>
        </w:rPr>
        <w:t xml:space="preserve">выморочными; </w:t>
      </w:r>
    </w:p>
    <w:p w:rsidR="00A669E8" w:rsidRPr="00A669E8" w:rsidRDefault="00A669E8" w:rsidP="00A669E8">
      <w:pPr>
        <w:widowControl w:val="0"/>
        <w:numPr>
          <w:ilvl w:val="1"/>
          <w:numId w:val="4"/>
        </w:numPr>
        <w:tabs>
          <w:tab w:val="num" w:pos="737"/>
        </w:tabs>
        <w:overflowPunct w:val="0"/>
        <w:autoSpaceDE w:val="0"/>
        <w:autoSpaceDN w:val="0"/>
        <w:adjustRightInd w:val="0"/>
        <w:spacing w:after="0" w:line="182" w:lineRule="auto"/>
        <w:ind w:left="-2" w:firstLine="542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выявление физических лиц, уклоняющихся от декларирования доходов, полученных от продажи (дарения) земельных участков (долей, паев) сельхозназначения.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2"/>
          <w:numId w:val="4"/>
        </w:numPr>
        <w:tabs>
          <w:tab w:val="clear" w:pos="2160"/>
          <w:tab w:val="num" w:pos="1018"/>
        </w:tabs>
        <w:overflowPunct w:val="0"/>
        <w:autoSpaceDE w:val="0"/>
        <w:autoSpaceDN w:val="0"/>
        <w:adjustRightInd w:val="0"/>
        <w:spacing w:after="0" w:line="215" w:lineRule="auto"/>
        <w:ind w:left="1018" w:hanging="418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Для реализации поставленных задач Комиссия имеет право: </w:t>
      </w:r>
    </w:p>
    <w:p w:rsidR="00A669E8" w:rsidRPr="00A669E8" w:rsidRDefault="00A669E8" w:rsidP="005448B6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осуществлять подворовый обход; </w:t>
      </w:r>
    </w:p>
    <w:p w:rsidR="00A669E8" w:rsidRPr="005448B6" w:rsidRDefault="00A669E8" w:rsidP="005448B6">
      <w:pPr>
        <w:widowControl w:val="0"/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привлекать в установленном порядке к работе Комиссии правоохранительные и налоговые органы; </w:t>
      </w:r>
    </w:p>
    <w:p w:rsidR="00A669E8" w:rsidRPr="00A669E8" w:rsidRDefault="00A669E8" w:rsidP="005448B6">
      <w:pPr>
        <w:widowControl w:val="0"/>
        <w:numPr>
          <w:ilvl w:val="1"/>
          <w:numId w:val="4"/>
        </w:numPr>
        <w:tabs>
          <w:tab w:val="num" w:pos="284"/>
          <w:tab w:val="num" w:pos="72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передавать материалы о выявленных нарушениях в правоохранительные органы для привлечения виновных к ответственности; </w:t>
      </w:r>
    </w:p>
    <w:p w:rsidR="00A669E8" w:rsidRPr="00A669E8" w:rsidRDefault="00A669E8" w:rsidP="005448B6">
      <w:pPr>
        <w:widowControl w:val="0"/>
        <w:numPr>
          <w:ilvl w:val="1"/>
          <w:numId w:val="4"/>
        </w:numPr>
        <w:tabs>
          <w:tab w:val="num" w:pos="284"/>
          <w:tab w:val="num" w:pos="778"/>
        </w:tabs>
        <w:overflowPunct w:val="0"/>
        <w:autoSpaceDE w:val="0"/>
        <w:autoSpaceDN w:val="0"/>
        <w:adjustRightInd w:val="0"/>
        <w:spacing w:after="0" w:line="235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запрашивать в соответствии с законодательством Российской Федерации от территориальных органов, руководителей организаций всех форм собственности информацию по вопросам, относящимся к сфере деятельности Комиссии. </w:t>
      </w:r>
    </w:p>
    <w:p w:rsidR="00A669E8" w:rsidRPr="00A669E8" w:rsidRDefault="00A669E8" w:rsidP="00A669E8">
      <w:pPr>
        <w:widowControl w:val="0"/>
        <w:numPr>
          <w:ilvl w:val="1"/>
          <w:numId w:val="5"/>
        </w:numPr>
        <w:tabs>
          <w:tab w:val="clear" w:pos="1440"/>
          <w:tab w:val="num" w:pos="4118"/>
        </w:tabs>
        <w:overflowPunct w:val="0"/>
        <w:autoSpaceDE w:val="0"/>
        <w:autoSpaceDN w:val="0"/>
        <w:adjustRightInd w:val="0"/>
        <w:spacing w:after="0" w:line="194" w:lineRule="auto"/>
        <w:ind w:left="4118" w:hanging="240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Организация работы Комиссии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0"/>
          <w:numId w:val="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47" w:lineRule="exact"/>
        <w:ind w:left="418" w:hanging="418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Комиссия осуществляет свою деятельность на основании плана работы, утверждаемого главой </w:t>
      </w: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Салтынского сельского поселения, а также в соответствии с Положением о порядке проведения </w:t>
      </w:r>
      <w:r w:rsidRPr="00AE2927">
        <w:rPr>
          <w:rFonts w:ascii="Times New Roman" w:hAnsi="Times New Roman" w:cs="Times New Roman"/>
          <w:sz w:val="25"/>
          <w:szCs w:val="25"/>
        </w:rPr>
        <w:t>инвентаризации объектов недвижимого имущества в Салтынском сельском поселении.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E2927" w:rsidP="00A669E8">
      <w:pPr>
        <w:widowControl w:val="0"/>
        <w:numPr>
          <w:ilvl w:val="0"/>
          <w:numId w:val="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199" w:lineRule="auto"/>
        <w:ind w:left="0" w:right="8" w:firstLine="2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669E8" w:rsidRPr="00A669E8">
        <w:rPr>
          <w:rFonts w:ascii="Times New Roman" w:hAnsi="Times New Roman" w:cs="Times New Roman"/>
          <w:sz w:val="25"/>
          <w:szCs w:val="25"/>
        </w:rPr>
        <w:t xml:space="preserve">В состав комиссии входят глава администрации Салтынского сельского поселения, депутаты Совета депутатов Салтынского сельского поселения, а также по согласованию представители территориальных органов Росреестра, Федеральной налоговой службы, Бюро технической инвентаризации.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60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Председателем комиссии является заместитель главы администрации Салтынского сельского поселения. </w:t>
      </w:r>
    </w:p>
    <w:p w:rsidR="00A669E8" w:rsidRPr="00A669E8" w:rsidRDefault="00A669E8" w:rsidP="00A669E8">
      <w:pPr>
        <w:widowControl w:val="0"/>
        <w:numPr>
          <w:ilvl w:val="0"/>
          <w:numId w:val="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199" w:lineRule="auto"/>
        <w:ind w:left="0" w:right="140" w:firstLine="2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Подворовый обход осуществляется постоянными членами комиссии еженедельно, на закрепленных за ними по решению комиссии территориях, преимущественно в вечернее время и в выходные дни с учетом особенностей присутствия фактических собственников (пользователей) земельных участков и иного недвижимого имущества.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0"/>
          <w:numId w:val="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189" w:lineRule="auto"/>
        <w:ind w:left="0" w:right="320" w:firstLine="2"/>
        <w:jc w:val="both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 xml:space="preserve">Председатель Комиссии ежемесячно информирует главу Салтынского сельского поселения о результатах деятельности Комиссии путем предоставления отчета по форме. </w:t>
      </w:r>
    </w:p>
    <w:p w:rsidR="00A669E8" w:rsidRPr="00A669E8" w:rsidRDefault="00A669E8" w:rsidP="00A669E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5"/>
          <w:szCs w:val="25"/>
        </w:rPr>
      </w:pPr>
    </w:p>
    <w:p w:rsidR="00A669E8" w:rsidRPr="00A669E8" w:rsidRDefault="00A669E8" w:rsidP="00A669E8">
      <w:pPr>
        <w:widowControl w:val="0"/>
        <w:numPr>
          <w:ilvl w:val="0"/>
          <w:numId w:val="7"/>
        </w:numPr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620" w:firstLine="2"/>
        <w:rPr>
          <w:rFonts w:ascii="Times New Roman" w:hAnsi="Times New Roman" w:cs="Times New Roman"/>
          <w:sz w:val="25"/>
          <w:szCs w:val="25"/>
        </w:rPr>
      </w:pPr>
      <w:r w:rsidRPr="00A669E8">
        <w:rPr>
          <w:rFonts w:ascii="Times New Roman" w:hAnsi="Times New Roman" w:cs="Times New Roman"/>
          <w:sz w:val="25"/>
          <w:szCs w:val="25"/>
        </w:rPr>
        <w:t>Материально-техническое и информационное обеспечение деятельности Комиссии осуществляет администрация Салтынского сельского поселения</w:t>
      </w:r>
      <w:bookmarkStart w:id="3" w:name="page9"/>
      <w:bookmarkEnd w:id="3"/>
      <w:r>
        <w:rPr>
          <w:rFonts w:ascii="Times New Roman" w:hAnsi="Times New Roman" w:cs="Times New Roman"/>
          <w:sz w:val="25"/>
          <w:szCs w:val="25"/>
        </w:rPr>
        <w:t>.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Салтынского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669E8" w:rsidRPr="00287402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от </w:t>
      </w:r>
      <w:r w:rsidR="00F17608">
        <w:rPr>
          <w:rFonts w:ascii="Times New Roman" w:hAnsi="Times New Roman" w:cs="Times New Roman"/>
          <w:sz w:val="24"/>
          <w:szCs w:val="24"/>
        </w:rPr>
        <w:t>18</w:t>
      </w:r>
      <w:r w:rsidRPr="002874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2874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4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7608">
        <w:rPr>
          <w:rFonts w:ascii="Times New Roman" w:hAnsi="Times New Roman" w:cs="Times New Roman"/>
          <w:sz w:val="24"/>
          <w:szCs w:val="24"/>
        </w:rPr>
        <w:t>52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2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40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2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ИНВЕНТАРИ</w:t>
      </w:r>
      <w:r w:rsidRPr="00287402">
        <w:rPr>
          <w:rFonts w:ascii="Times New Roman" w:hAnsi="Times New Roman" w:cs="Times New Roman"/>
          <w:b/>
          <w:bCs/>
          <w:sz w:val="24"/>
          <w:szCs w:val="24"/>
        </w:rPr>
        <w:t>АЦИИ ОБЪЕКТОВ</w:t>
      </w:r>
    </w:p>
    <w:p w:rsidR="00A669E8" w:rsidRPr="001B2C5C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93" w:lineRule="auto"/>
        <w:ind w:right="2660"/>
        <w:jc w:val="center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</w:t>
      </w:r>
    </w:p>
    <w:p w:rsidR="00A669E8" w:rsidRPr="001B2C5C" w:rsidRDefault="00A669E8" w:rsidP="00A669E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1"/>
          <w:numId w:val="8"/>
        </w:numPr>
        <w:tabs>
          <w:tab w:val="num" w:pos="816"/>
        </w:tabs>
        <w:overflowPunct w:val="0"/>
        <w:autoSpaceDE w:val="0"/>
        <w:autoSpaceDN w:val="0"/>
        <w:adjustRightInd w:val="0"/>
        <w:spacing w:after="0" w:line="182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проведения инвентаризации объектов недвижимого имущества в </w:t>
      </w:r>
      <w:r>
        <w:rPr>
          <w:rFonts w:ascii="Times New Roman" w:hAnsi="Times New Roman" w:cs="Times New Roman"/>
          <w:sz w:val="24"/>
          <w:szCs w:val="24"/>
        </w:rPr>
        <w:t>Салтынском сельском поселении</w:t>
      </w:r>
      <w:r w:rsidRPr="001B2C5C">
        <w:rPr>
          <w:rFonts w:ascii="Times New Roman" w:hAnsi="Times New Roman" w:cs="Times New Roman"/>
          <w:sz w:val="24"/>
          <w:szCs w:val="24"/>
        </w:rPr>
        <w:t xml:space="preserve"> (далее – поселение). </w:t>
      </w:r>
    </w:p>
    <w:p w:rsidR="00A669E8" w:rsidRPr="001B2C5C" w:rsidRDefault="00A669E8" w:rsidP="00A669E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1"/>
          <w:numId w:val="8"/>
        </w:numPr>
        <w:tabs>
          <w:tab w:val="num" w:pos="800"/>
        </w:tabs>
        <w:overflowPunct w:val="0"/>
        <w:autoSpaceDE w:val="0"/>
        <w:autoSpaceDN w:val="0"/>
        <w:adjustRightInd w:val="0"/>
        <w:spacing w:after="0" w:line="194" w:lineRule="auto"/>
        <w:ind w:left="800" w:hanging="258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Инвентаризации подлежат все расположенные на территории поселения земельные участки, здания </w:t>
      </w:r>
    </w:p>
    <w:p w:rsidR="00A669E8" w:rsidRPr="001B2C5C" w:rsidRDefault="00A669E8" w:rsidP="00A669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0"/>
          <w:numId w:val="8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сооружения, а также иные объекты недвижимого имущества, находящиеся в собственности физических лиц.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1"/>
          <w:numId w:val="9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15" w:lineRule="auto"/>
        <w:ind w:left="780" w:hanging="238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Основными целями и задачами инвентаризации являются: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выявление фактического наличия объектов инвентаризации, их характеристик и сопоставление последних с учетными данными;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определение технического состояния объектов инвентаризации и возможности дальнейшей их эксплуатации;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5" w:lineRule="auto"/>
        <w:ind w:left="680" w:hanging="138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организация фактического учета объектов недвижимого имущества;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762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87402">
        <w:rPr>
          <w:rFonts w:ascii="Times New Roman" w:hAnsi="Times New Roman" w:cs="Times New Roman"/>
          <w:sz w:val="23"/>
          <w:szCs w:val="23"/>
        </w:rPr>
        <w:t xml:space="preserve">приведение учетных данных кадастрового и налогового учета в соответствие с фактическими параметрами объектов инвентаризации;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3"/>
          <w:szCs w:val="23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5" w:lineRule="auto"/>
        <w:ind w:left="680" w:hanging="138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выявление владельцев и пользователей объектов инвентаризации;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762"/>
        </w:tabs>
        <w:overflowPunct w:val="0"/>
        <w:autoSpaceDE w:val="0"/>
        <w:autoSpaceDN w:val="0"/>
        <w:adjustRightInd w:val="0"/>
        <w:spacing w:after="0" w:line="182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выявление неэффективно используемых, неиспользуемых или используемых не по назначению объектов инвентаризации, а также нарушений в их использовании;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1"/>
          <w:szCs w:val="21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определение мер, направленных на повышение эффективности использования объектов недвижимого имущества;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0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 w:cs="Times New Roman"/>
        </w:rPr>
      </w:pPr>
      <w:r w:rsidRPr="00287402">
        <w:rPr>
          <w:rFonts w:ascii="Times New Roman" w:hAnsi="Times New Roman" w:cs="Times New Roman"/>
        </w:rPr>
        <w:t xml:space="preserve">создание информационного массива данных недвижимого имущества, находящегося в собственности физических лиц на территории поселения.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3"/>
          <w:szCs w:val="23"/>
        </w:rPr>
        <w:t xml:space="preserve">4. Инвентаризация осуществляется по месту нахождения объектов инвентаризации комиссией по проведению инвентаризации объектов недвижимости (далее - комиссия), создаваемой постановлением администрации поселения, в которую также входят представители </w:t>
      </w:r>
      <w:r w:rsidRPr="001B2C5C">
        <w:rPr>
          <w:rFonts w:ascii="Times New Roman" w:hAnsi="Times New Roman" w:cs="Times New Roman"/>
          <w:sz w:val="23"/>
          <w:szCs w:val="23"/>
        </w:rPr>
        <w:t>территориальных органов Росреестра, Федеральной налоговой службы и Бюро технической инвентаризации</w:t>
      </w:r>
      <w:r w:rsidRPr="00287402">
        <w:rPr>
          <w:rFonts w:ascii="Times New Roman" w:hAnsi="Times New Roman" w:cs="Times New Roman"/>
          <w:sz w:val="23"/>
          <w:szCs w:val="23"/>
        </w:rPr>
        <w:t xml:space="preserve"> (по согласованию).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5448B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A669E8" w:rsidRPr="00287402" w:rsidRDefault="00A669E8" w:rsidP="005448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5. При проведении инвентаризации комиссия в соответствии с поставленными перед ней задачами выполняет следующие работы:</w:t>
      </w:r>
    </w:p>
    <w:p w:rsidR="00A669E8" w:rsidRPr="00287402" w:rsidRDefault="00A669E8" w:rsidP="005448B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5.1. До начала инвентаризации необходимо проверить: наличие сведений об объектах недвижимого имущества, расположенного на территории поселения, имеющихся в базах ЕГРП и ГКН в органе кадастрового учета, а также наличие или отсутствие данных об инвентаризационной стоимости объектов инвентаризации.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Фактическое наличие объектов инвентаризации, его посубъектное владение и целевое использование определяют при инвентаризации путем обязательной сверки всей необходимой правовой и технической документации, а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путем обмера</w:t>
      </w:r>
      <w:bookmarkStart w:id="4" w:name="page11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A669E8" w:rsidRPr="00287402" w:rsidRDefault="00A669E8" w:rsidP="005448B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5.2. При проведении инвентаризации комиссия осуществляет:</w:t>
      </w:r>
    </w:p>
    <w:p w:rsidR="00A669E8" w:rsidRPr="005448B6" w:rsidRDefault="00A669E8" w:rsidP="005448B6">
      <w:pPr>
        <w:widowControl w:val="0"/>
        <w:numPr>
          <w:ilvl w:val="0"/>
          <w:numId w:val="11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240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Проверку наличия документов, подтверждающих права владельцев и пользователей объектов инвентаризации. </w:t>
      </w:r>
    </w:p>
    <w:p w:rsidR="00A669E8" w:rsidRPr="00287402" w:rsidRDefault="00A669E8" w:rsidP="00A669E8">
      <w:pPr>
        <w:widowControl w:val="0"/>
        <w:numPr>
          <w:ilvl w:val="0"/>
          <w:numId w:val="11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06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Осмотр объектов инвентаризации, составление инвентаризационных описей, включающих в себя полное наименование объектов, их назначение, основные </w:t>
      </w:r>
      <w:proofErr w:type="gramStart"/>
      <w:r w:rsidRPr="00287402">
        <w:rPr>
          <w:rFonts w:ascii="Times New Roman" w:hAnsi="Times New Roman" w:cs="Times New Roman"/>
          <w:sz w:val="24"/>
          <w:szCs w:val="24"/>
        </w:rPr>
        <w:t>технико - экономические</w:t>
      </w:r>
      <w:proofErr w:type="gramEnd"/>
      <w:r w:rsidRPr="00287402">
        <w:rPr>
          <w:rFonts w:ascii="Times New Roman" w:hAnsi="Times New Roman" w:cs="Times New Roman"/>
          <w:sz w:val="24"/>
          <w:szCs w:val="24"/>
        </w:rPr>
        <w:t xml:space="preserve"> и эксплуатационные показатели, сведения о владельцах и пользователях, а также осуществляет иные действия, необходимые для проведения инвентаризации. </w:t>
      </w:r>
    </w:p>
    <w:p w:rsidR="00A669E8" w:rsidRPr="00287402" w:rsidRDefault="00A669E8" w:rsidP="005448B6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Инвентаризационные описи подписывают все члены комиссии.</w:t>
      </w:r>
    </w:p>
    <w:p w:rsidR="00A669E8" w:rsidRDefault="00A669E8" w:rsidP="00A669E8">
      <w:pPr>
        <w:widowControl w:val="0"/>
        <w:numPr>
          <w:ilvl w:val="0"/>
          <w:numId w:val="12"/>
        </w:numPr>
        <w:tabs>
          <w:tab w:val="clear" w:pos="720"/>
          <w:tab w:val="num" w:pos="325"/>
        </w:tabs>
        <w:overflowPunct w:val="0"/>
        <w:autoSpaceDE w:val="0"/>
        <w:autoSpaceDN w:val="0"/>
        <w:adjustRightInd w:val="0"/>
        <w:spacing w:after="0" w:line="235" w:lineRule="auto"/>
        <w:ind w:left="-54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При выявлении фактов отсутствия учетных документов или несоответствия учетных данных </w:t>
      </w:r>
      <w:proofErr w:type="gramStart"/>
      <w:r w:rsidRPr="00287402"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 w:rsidRPr="00287402">
        <w:rPr>
          <w:rFonts w:ascii="Times New Roman" w:hAnsi="Times New Roman" w:cs="Times New Roman"/>
          <w:sz w:val="24"/>
          <w:szCs w:val="24"/>
        </w:rPr>
        <w:t xml:space="preserve"> комиссия должна включить в описи фактические показатели и отразить случаи несоответствия или отсутствия документов в описях. </w:t>
      </w:r>
    </w:p>
    <w:p w:rsidR="005448B6" w:rsidRPr="00287402" w:rsidRDefault="005448B6" w:rsidP="005448B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5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проводится оценка выявленных инвентаризацией неучтенных объектов, а также их ориентировочного физического износа с учетом фактического технического состояния, что оформляется соответствующими актами.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0"/>
          <w:numId w:val="12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182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По объектам инвентаризации, не имеющим инвентаризационной стоимости, комиссионно проводится визуальная оценка объекта недвижимости, что оформляется соответствующим актом. </w:t>
      </w:r>
    </w:p>
    <w:p w:rsidR="00A669E8" w:rsidRPr="001B2C5C" w:rsidRDefault="00A669E8" w:rsidP="00A669E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06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Объекты инвентаризации вносятся в описи по наименованиям в соответствии с основным назначением объекта. Если объект инвентаризации подвергся восстановлению, реконструкции, капитальному ремонту, расширению или переоборудованию и вследствие этого изменилось основное его назначение, то он вносится в описи под наименованием, соответствующим новому назначению.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numPr>
          <w:ilvl w:val="0"/>
          <w:numId w:val="13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06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В случае выявления объектов инвентаризации, не подлежащих дальнейшей эксплуатации и восстановление которых не представляется возможным, комиссия на основании отдельного заключения вносит такие объекты в отдельную опись, с указанием даты ввода объектов в эксплуатацию и причин, приведших к их непригодности.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0"/>
          <w:numId w:val="13"/>
        </w:numPr>
        <w:tabs>
          <w:tab w:val="clear" w:pos="720"/>
          <w:tab w:val="num" w:pos="474"/>
        </w:tabs>
        <w:overflowPunct w:val="0"/>
        <w:autoSpaceDE w:val="0"/>
        <w:autoSpaceDN w:val="0"/>
        <w:adjustRightInd w:val="0"/>
        <w:spacing w:after="0" w:line="182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При выявлении фактов использования объектов инвентаризации </w:t>
      </w:r>
      <w:proofErr w:type="gramStart"/>
      <w:r w:rsidRPr="001B2C5C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B2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C5C">
        <w:rPr>
          <w:rFonts w:ascii="Times New Roman" w:hAnsi="Times New Roman" w:cs="Times New Roman"/>
          <w:sz w:val="24"/>
          <w:szCs w:val="24"/>
        </w:rPr>
        <w:t>надлежащим</w:t>
      </w:r>
      <w:proofErr w:type="gramEnd"/>
      <w:r w:rsidRPr="001B2C5C">
        <w:rPr>
          <w:rFonts w:ascii="Times New Roman" w:hAnsi="Times New Roman" w:cs="Times New Roman"/>
          <w:sz w:val="24"/>
          <w:szCs w:val="24"/>
        </w:rPr>
        <w:t xml:space="preserve"> образом оформленных прав комиссия отражает данные случаи в описях. </w:t>
      </w:r>
    </w:p>
    <w:p w:rsidR="00A669E8" w:rsidRPr="001B2C5C" w:rsidRDefault="00A669E8" w:rsidP="00A669E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0"/>
          <w:numId w:val="1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2" w:lineRule="auto"/>
        <w:ind w:left="-540" w:right="2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B2C5C">
        <w:rPr>
          <w:rFonts w:ascii="Times New Roman" w:hAnsi="Times New Roman" w:cs="Times New Roman"/>
          <w:sz w:val="24"/>
          <w:szCs w:val="24"/>
        </w:rPr>
        <w:t xml:space="preserve">При использовании объектов инвентаризации не по целевому назначению, не в соответствии с разрешенным видом использования комиссия вносит такие объекты в отдельную опись.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1"/>
          <w:szCs w:val="21"/>
        </w:rPr>
      </w:pPr>
    </w:p>
    <w:p w:rsidR="00A669E8" w:rsidRPr="00287402" w:rsidRDefault="00A669E8" w:rsidP="00A669E8">
      <w:pPr>
        <w:widowControl w:val="0"/>
        <w:numPr>
          <w:ilvl w:val="0"/>
          <w:numId w:val="13"/>
        </w:numPr>
        <w:tabs>
          <w:tab w:val="clear" w:pos="720"/>
          <w:tab w:val="num" w:pos="396"/>
        </w:tabs>
        <w:overflowPunct w:val="0"/>
        <w:autoSpaceDE w:val="0"/>
        <w:autoSpaceDN w:val="0"/>
        <w:adjustRightInd w:val="0"/>
        <w:spacing w:after="0" w:line="240" w:lineRule="auto"/>
        <w:ind w:left="-540" w:firstLine="542"/>
        <w:jc w:val="both"/>
        <w:rPr>
          <w:rFonts w:ascii="Times New Roman" w:hAnsi="Times New Roman" w:cs="Times New Roman"/>
          <w:sz w:val="23"/>
          <w:szCs w:val="23"/>
        </w:rPr>
      </w:pPr>
      <w:r w:rsidRPr="00287402">
        <w:rPr>
          <w:rFonts w:ascii="Times New Roman" w:hAnsi="Times New Roman" w:cs="Times New Roman"/>
          <w:sz w:val="23"/>
          <w:szCs w:val="23"/>
        </w:rPr>
        <w:t xml:space="preserve">В случае отказа в представлении запрашиваемой информации, предоставления заведомо ложной информации либо препятствования к участию в работе по проведению инвентаризации объекта следует привлекать представителей правоохранительных и других органов.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3"/>
          <w:szCs w:val="23"/>
        </w:rPr>
      </w:pPr>
    </w:p>
    <w:p w:rsidR="00A669E8" w:rsidRPr="001B2C5C" w:rsidRDefault="00A669E8" w:rsidP="00A669E8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06" w:lineRule="auto"/>
        <w:ind w:left="-540" w:firstLine="542"/>
        <w:jc w:val="both"/>
        <w:rPr>
          <w:rFonts w:ascii="Times New Roman" w:hAnsi="Times New Roman" w:cs="Times New Roman"/>
          <w:sz w:val="24"/>
          <w:szCs w:val="24"/>
        </w:rPr>
        <w:sectPr w:rsidR="00A669E8" w:rsidRPr="001B2C5C" w:rsidSect="00A669E8">
          <w:pgSz w:w="11900" w:h="16840"/>
          <w:pgMar w:top="426" w:right="360" w:bottom="142" w:left="900" w:header="720" w:footer="720" w:gutter="0"/>
          <w:cols w:space="720" w:equalWidth="0">
            <w:col w:w="10640"/>
          </w:cols>
          <w:noEndnote/>
        </w:sectPr>
      </w:pPr>
      <w:r w:rsidRPr="00287402">
        <w:rPr>
          <w:rFonts w:ascii="Times New Roman" w:hAnsi="Times New Roman" w:cs="Times New Roman"/>
          <w:sz w:val="24"/>
          <w:szCs w:val="24"/>
        </w:rPr>
        <w:t xml:space="preserve">Сведения о результатах инвентаризации (инвентаризационные описи) после ее завершения по конкретному объекту сводятся в единую базу данных недвижимости и передаются администрацией поселения в </w:t>
      </w:r>
      <w:r w:rsidRPr="001B2C5C">
        <w:rPr>
          <w:rFonts w:ascii="Times New Roman" w:hAnsi="Times New Roman" w:cs="Times New Roman"/>
          <w:sz w:val="24"/>
          <w:szCs w:val="24"/>
        </w:rPr>
        <w:t>органы кадастрового учета в порядке межведомственного взаимодействия</w:t>
      </w:r>
      <w:r w:rsidRPr="00287402">
        <w:rPr>
          <w:rFonts w:ascii="Times New Roman" w:hAnsi="Times New Roman" w:cs="Times New Roman"/>
          <w:sz w:val="24"/>
          <w:szCs w:val="24"/>
        </w:rPr>
        <w:t xml:space="preserve">. При этом сами инвентаризационные описи и акты остаются на постоянном хранении в администрации поселения. 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Салтынского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669E8" w:rsidRPr="00287402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от </w:t>
      </w:r>
      <w:r w:rsidR="00F17608">
        <w:rPr>
          <w:rFonts w:ascii="Times New Roman" w:hAnsi="Times New Roman" w:cs="Times New Roman"/>
          <w:sz w:val="24"/>
          <w:szCs w:val="24"/>
        </w:rPr>
        <w:t>18</w:t>
      </w:r>
      <w:r w:rsidRPr="002874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74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4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7608">
        <w:rPr>
          <w:rFonts w:ascii="Times New Roman" w:hAnsi="Times New Roman" w:cs="Times New Roman"/>
          <w:sz w:val="24"/>
          <w:szCs w:val="24"/>
        </w:rPr>
        <w:t>52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0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620" w:right="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402">
        <w:rPr>
          <w:rFonts w:ascii="Times New Roman" w:hAnsi="Times New Roman" w:cs="Times New Roman"/>
          <w:b/>
          <w:bCs/>
          <w:sz w:val="19"/>
          <w:szCs w:val="19"/>
        </w:rPr>
        <w:t xml:space="preserve">СОСТАВ </w:t>
      </w:r>
      <w:r>
        <w:rPr>
          <w:rFonts w:ascii="Times New Roman" w:hAnsi="Times New Roman" w:cs="Times New Roman"/>
          <w:b/>
          <w:bCs/>
          <w:sz w:val="19"/>
          <w:szCs w:val="19"/>
        </w:rPr>
        <w:t>КОМИССИИ ПО ПРОВЕДЕНИЮ</w:t>
      </w:r>
      <w:r w:rsidRPr="002874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t>ИНВЕНТАРИЗАЦИИ ОБЪЕКТОВ НЕДВИЖИМОСТИ,</w:t>
      </w:r>
      <w:r w:rsidRPr="002874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1B2C5C">
        <w:rPr>
          <w:rFonts w:ascii="Times New Roman" w:hAnsi="Times New Roman" w:cs="Times New Roman"/>
          <w:b/>
          <w:bCs/>
          <w:sz w:val="24"/>
          <w:szCs w:val="24"/>
        </w:rPr>
        <w:t>используемых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02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 физическими лицами, но не прошедшими государственный кадастровый учет и государственную регистрацию права собственности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Салтынского сельского поселения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620" w:right="620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620" w:right="6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81"/>
        <w:gridCol w:w="3827"/>
        <w:gridCol w:w="2977"/>
        <w:gridCol w:w="3277"/>
      </w:tblGrid>
      <w:tr w:rsidR="00A669E8" w:rsidTr="00B471A5">
        <w:tc>
          <w:tcPr>
            <w:tcW w:w="481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27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1B2C5C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Ф.И.О. члена комиссии</w:t>
            </w:r>
          </w:p>
        </w:tc>
        <w:tc>
          <w:tcPr>
            <w:tcW w:w="2977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1B2C5C">
              <w:rPr>
                <w:rFonts w:ascii="Times New Roman" w:hAnsi="Times New Roman" w:cs="Times New Roman"/>
                <w:b/>
                <w:color w:val="0D0D0D" w:themeColor="text1" w:themeTint="F2"/>
              </w:rPr>
              <w:t>Должность, место работы</w:t>
            </w:r>
          </w:p>
        </w:tc>
        <w:tc>
          <w:tcPr>
            <w:tcW w:w="3277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1B2C5C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Должность в комиссии, статус членства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Степин Владимир Михайлович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Салтынского сельского поселения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C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Колотилина Людмила</w:t>
            </w:r>
          </w:p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главы Салтынского сельского поселения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председателя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Толстопятов Андрей Геннадьевич</w:t>
            </w:r>
          </w:p>
        </w:tc>
        <w:tc>
          <w:tcPr>
            <w:tcW w:w="2977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1 категории</w:t>
            </w:r>
            <w:r w:rsidRPr="001B2C5C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1B2C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Салтынского сельского поселения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C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Глухова Татьяна Александровна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 Совета депутатов ССП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 Анатолий Павлович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 Совета депутатов ССП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tabs>
                <w:tab w:val="left" w:pos="3521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Барышев Владимир Александрович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 Совета депутатов ССП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Топилин Владимир Васильевич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 Совета депутатов ССП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B2C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Шальнов Алексей Иванович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Депутат Совета депутатов ССП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</w:t>
            </w:r>
          </w:p>
        </w:tc>
      </w:tr>
      <w:tr w:rsidR="00A669E8" w:rsidTr="00B471A5">
        <w:tc>
          <w:tcPr>
            <w:tcW w:w="481" w:type="dxa"/>
          </w:tcPr>
          <w:p w:rsidR="00A669E8" w:rsidRPr="001B2C5C" w:rsidRDefault="00A669E8" w:rsidP="00B471A5">
            <w:pPr>
              <w:widowControl w:val="0"/>
              <w:tabs>
                <w:tab w:val="left" w:pos="373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827" w:type="dxa"/>
          </w:tcPr>
          <w:p w:rsidR="00A669E8" w:rsidRDefault="0004353E" w:rsidP="0004353E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Чикинова Наталья Юрьевна</w:t>
            </w:r>
          </w:p>
        </w:tc>
        <w:tc>
          <w:tcPr>
            <w:tcW w:w="2977" w:type="dxa"/>
          </w:tcPr>
          <w:p w:rsidR="00A669E8" w:rsidRPr="001B2C5C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1B2C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территориального</w:t>
            </w:r>
            <w:proofErr w:type="spellEnd"/>
            <w:r w:rsidRPr="001B2C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B2C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Ро</w:t>
            </w:r>
            <w:r w:rsidRPr="001B2C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среестр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 (по согласованию)</w:t>
            </w:r>
          </w:p>
        </w:tc>
      </w:tr>
      <w:tr w:rsidR="00A669E8" w:rsidTr="00B471A5">
        <w:tc>
          <w:tcPr>
            <w:tcW w:w="481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A669E8" w:rsidRDefault="00E202BC" w:rsidP="00B471A5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Спивакова Людмила Викторовна</w:t>
            </w:r>
          </w:p>
        </w:tc>
        <w:tc>
          <w:tcPr>
            <w:tcW w:w="2977" w:type="dxa"/>
          </w:tcPr>
          <w:p w:rsidR="00A669E8" w:rsidRPr="0004353E" w:rsidRDefault="00A669E8" w:rsidP="0004353E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инспектор </w:t>
            </w:r>
            <w:r w:rsidRPr="001B2C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МИФНС №</w:t>
            </w:r>
            <w:r w:rsidR="0004353E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7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 (по согласованию)</w:t>
            </w:r>
          </w:p>
        </w:tc>
      </w:tr>
      <w:tr w:rsidR="00A669E8" w:rsidTr="00B471A5">
        <w:tc>
          <w:tcPr>
            <w:tcW w:w="481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A669E8" w:rsidRDefault="00A669E8" w:rsidP="00B471A5">
            <w:pPr>
              <w:widowControl w:val="0"/>
              <w:tabs>
                <w:tab w:val="left" w:pos="3577"/>
              </w:tabs>
              <w:overflowPunct w:val="0"/>
              <w:autoSpaceDE w:val="0"/>
              <w:autoSpaceDN w:val="0"/>
              <w:adjustRightInd w:val="0"/>
              <w:spacing w:line="18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 Александр Владимирович</w:t>
            </w:r>
          </w:p>
        </w:tc>
        <w:tc>
          <w:tcPr>
            <w:tcW w:w="29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B2C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proofErr w:type="spellEnd"/>
            <w:r w:rsidRPr="001B2C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БТИ</w:t>
            </w:r>
          </w:p>
        </w:tc>
        <w:tc>
          <w:tcPr>
            <w:tcW w:w="3277" w:type="dxa"/>
          </w:tcPr>
          <w:p w:rsidR="00A669E8" w:rsidRDefault="00A669E8" w:rsidP="00B471A5">
            <w:pPr>
              <w:widowControl w:val="0"/>
              <w:overflowPunct w:val="0"/>
              <w:autoSpaceDE w:val="0"/>
              <w:autoSpaceDN w:val="0"/>
              <w:adjustRightInd w:val="0"/>
              <w:spacing w:line="189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 комиссии (по согласованию)</w:t>
            </w:r>
          </w:p>
        </w:tc>
      </w:tr>
    </w:tbl>
    <w:p w:rsidR="00A669E8" w:rsidRPr="001B2C5C" w:rsidRDefault="00A669E8" w:rsidP="00A669E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669E8" w:rsidRPr="001B2C5C" w:rsidSect="001B2C5C">
          <w:pgSz w:w="11900" w:h="16840"/>
          <w:pgMar w:top="129" w:right="360" w:bottom="142" w:left="360" w:header="720" w:footer="720" w:gutter="0"/>
          <w:cols w:space="720" w:equalWidth="0">
            <w:col w:w="11180"/>
          </w:cols>
          <w:noEndnote/>
        </w:sectPr>
      </w:pPr>
      <w:r w:rsidRPr="001B2C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-3212465</wp:posOffset>
            </wp:positionV>
            <wp:extent cx="19050" cy="40005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C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-2450465</wp:posOffset>
            </wp:positionV>
            <wp:extent cx="19050" cy="4000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C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-1717675</wp:posOffset>
            </wp:positionV>
            <wp:extent cx="19050" cy="113411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C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-396875</wp:posOffset>
            </wp:positionV>
            <wp:extent cx="19050" cy="40005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C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6296660</wp:posOffset>
            </wp:positionH>
            <wp:positionV relativeFrom="paragraph">
              <wp:posOffset>-3212465</wp:posOffset>
            </wp:positionV>
            <wp:extent cx="19050" cy="40005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C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6296660</wp:posOffset>
            </wp:positionH>
            <wp:positionV relativeFrom="paragraph">
              <wp:posOffset>-1717675</wp:posOffset>
            </wp:positionV>
            <wp:extent cx="19050" cy="92837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15"/>
      <w:bookmarkStart w:id="7" w:name="page17"/>
      <w:bookmarkEnd w:id="6"/>
      <w:bookmarkEnd w:id="7"/>
      <w:r w:rsidRPr="0028740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669E8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Салтынского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874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669E8" w:rsidRPr="00287402" w:rsidRDefault="00A669E8" w:rsidP="00A669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78"/>
        <w:jc w:val="right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 xml:space="preserve"> </w:t>
      </w:r>
      <w:r w:rsidR="006A1E47" w:rsidRPr="00287402">
        <w:rPr>
          <w:rFonts w:ascii="Times New Roman" w:hAnsi="Times New Roman" w:cs="Times New Roman"/>
          <w:sz w:val="24"/>
          <w:szCs w:val="24"/>
        </w:rPr>
        <w:t>О</w:t>
      </w:r>
      <w:r w:rsidRPr="00287402">
        <w:rPr>
          <w:rFonts w:ascii="Times New Roman" w:hAnsi="Times New Roman" w:cs="Times New Roman"/>
          <w:sz w:val="24"/>
          <w:szCs w:val="24"/>
        </w:rPr>
        <w:t>т</w:t>
      </w:r>
      <w:r w:rsidR="006A1E47">
        <w:rPr>
          <w:rFonts w:ascii="Times New Roman" w:hAnsi="Times New Roman" w:cs="Times New Roman"/>
          <w:sz w:val="24"/>
          <w:szCs w:val="24"/>
        </w:rPr>
        <w:t>18</w:t>
      </w:r>
      <w:r w:rsidRPr="002874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740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402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7608">
        <w:rPr>
          <w:rFonts w:ascii="Times New Roman" w:hAnsi="Times New Roman" w:cs="Times New Roman"/>
          <w:sz w:val="24"/>
          <w:szCs w:val="24"/>
        </w:rPr>
        <w:t>52</w:t>
      </w:r>
    </w:p>
    <w:p w:rsidR="00A669E8" w:rsidRPr="007667F9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669E8" w:rsidRPr="007667F9" w:rsidRDefault="00A669E8" w:rsidP="00A669E8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287402">
        <w:rPr>
          <w:rFonts w:ascii="Times New Roman" w:hAnsi="Times New Roman" w:cs="Times New Roman"/>
          <w:sz w:val="24"/>
          <w:szCs w:val="24"/>
        </w:rPr>
        <w:t>ОТЧЕТ</w:t>
      </w:r>
    </w:p>
    <w:p w:rsidR="00A669E8" w:rsidRPr="00287402" w:rsidRDefault="00A669E8" w:rsidP="00A669E8">
      <w:pPr>
        <w:widowControl w:val="0"/>
        <w:autoSpaceDE w:val="0"/>
        <w:autoSpaceDN w:val="0"/>
        <w:adjustRightInd w:val="0"/>
        <w:spacing w:after="0" w:line="8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Pr="001B2C5C" w:rsidRDefault="00A669E8" w:rsidP="00A669E8">
      <w:pPr>
        <w:widowControl w:val="0"/>
        <w:numPr>
          <w:ilvl w:val="0"/>
          <w:numId w:val="14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after="0" w:line="189" w:lineRule="auto"/>
        <w:ind w:left="920" w:right="280" w:hanging="278"/>
        <w:jc w:val="center"/>
        <w:rPr>
          <w:rFonts w:ascii="Times New Roman" w:hAnsi="Times New Roman" w:cs="Times New Roman"/>
          <w:sz w:val="28"/>
          <w:szCs w:val="28"/>
        </w:rPr>
      </w:pPr>
      <w:r w:rsidRPr="001B2C5C">
        <w:rPr>
          <w:rFonts w:ascii="Times New Roman" w:hAnsi="Times New Roman" w:cs="Times New Roman"/>
          <w:sz w:val="28"/>
          <w:szCs w:val="28"/>
        </w:rPr>
        <w:t>работе 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 на территории Салтынского сельского поселения</w:t>
      </w:r>
    </w:p>
    <w:p w:rsidR="00A669E8" w:rsidRPr="007667F9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314960</wp:posOffset>
            </wp:positionH>
            <wp:positionV relativeFrom="paragraph">
              <wp:posOffset>441325</wp:posOffset>
            </wp:positionV>
            <wp:extent cx="6653530" cy="1905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9E8" w:rsidRPr="007667F9" w:rsidRDefault="00A669E8" w:rsidP="00A669E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69E8" w:rsidRPr="007667F9" w:rsidRDefault="00A669E8" w:rsidP="00A669E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8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2895"/>
        <w:gridCol w:w="1604"/>
        <w:gridCol w:w="1760"/>
        <w:gridCol w:w="1976"/>
        <w:gridCol w:w="1516"/>
        <w:gridCol w:w="30"/>
      </w:tblGrid>
      <w:tr w:rsidR="00A669E8" w:rsidRPr="00287402" w:rsidTr="00E202BC">
        <w:trPr>
          <w:trHeight w:val="308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7667F9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по итогам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за аналогичный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рост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E202B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в процентах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77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период прошлог</w:t>
            </w:r>
            <w:r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о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(снижение)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к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77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7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 xml:space="preserve">комиссии </w:t>
            </w:r>
            <w:proofErr w:type="gramStart"/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за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A669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 xml:space="preserve">           </w:t>
            </w: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месяца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в сумме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A669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соответствующему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139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к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139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п/п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9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показателя</w:t>
            </w:r>
          </w:p>
        </w:tc>
        <w:tc>
          <w:tcPr>
            <w:tcW w:w="16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176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8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соответствующему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04353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19"/>
                <w:szCs w:val="19"/>
              </w:rPr>
              <w:t>периоду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101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6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5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314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</w:rPr>
              <w:t>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5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периоду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8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1B2C5C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58"/>
        </w:trPr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Выявлено объектов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31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</w:rPr>
              <w:t>инвентаризации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58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Выявлено выморочного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314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</w:rPr>
              <w:t>имущества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9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58"/>
        </w:trPr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Определено техническое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7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состояние объекта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31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</w:rPr>
              <w:t>недвижимости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58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Выявлено владельцев,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77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пользователей объекта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314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</w:rPr>
              <w:t>инвентаризации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9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58"/>
        </w:trPr>
        <w:tc>
          <w:tcPr>
            <w:tcW w:w="5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Учтено объектов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314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2">
              <w:rPr>
                <w:rFonts w:ascii="Times New Roman" w:hAnsi="Times New Roman" w:cs="Times New Roman"/>
                <w:color w:val="333333"/>
              </w:rPr>
              <w:t>недвижимости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669E8" w:rsidRPr="00287402" w:rsidTr="00E202BC">
        <w:trPr>
          <w:trHeight w:val="2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69E8" w:rsidRPr="00287402" w:rsidRDefault="00A669E8" w:rsidP="00B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A7381" w:rsidRDefault="000A7381"/>
    <w:sectPr w:rsidR="000A7381" w:rsidSect="00A669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D4"/>
    <w:multiLevelType w:val="hybridMultilevel"/>
    <w:tmpl w:val="000063CB"/>
    <w:lvl w:ilvl="0" w:tplc="00006BF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B25"/>
    <w:multiLevelType w:val="hybridMultilevel"/>
    <w:tmpl w:val="00001E1F"/>
    <w:lvl w:ilvl="0" w:tplc="00006E5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2" w:tplc="00002EA6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2"/>
      <w:numFmt w:val="decimal"/>
      <w:lvlText w:val="3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67D"/>
    <w:multiLevelType w:val="hybridMultilevel"/>
    <w:tmpl w:val="00004509"/>
    <w:lvl w:ilvl="0" w:tplc="000012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669E8"/>
    <w:rsid w:val="000052E0"/>
    <w:rsid w:val="0004353E"/>
    <w:rsid w:val="000919B7"/>
    <w:rsid w:val="000A7381"/>
    <w:rsid w:val="004D3F95"/>
    <w:rsid w:val="005448B6"/>
    <w:rsid w:val="006A1E47"/>
    <w:rsid w:val="00870440"/>
    <w:rsid w:val="00A5495E"/>
    <w:rsid w:val="00A669E8"/>
    <w:rsid w:val="00AB2569"/>
    <w:rsid w:val="00AE2927"/>
    <w:rsid w:val="00C61F54"/>
    <w:rsid w:val="00E202BC"/>
    <w:rsid w:val="00F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E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9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BA55-F73F-4F06-999B-7F71250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ИраНик</cp:lastModifiedBy>
  <cp:revision>8</cp:revision>
  <cp:lastPrinted>2015-08-19T04:24:00Z</cp:lastPrinted>
  <dcterms:created xsi:type="dcterms:W3CDTF">2015-08-03T10:08:00Z</dcterms:created>
  <dcterms:modified xsi:type="dcterms:W3CDTF">2015-08-19T04:25:00Z</dcterms:modified>
</cp:coreProperties>
</file>